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05F" w:rsidRPr="0017070E" w:rsidRDefault="00B93A0E" w:rsidP="0017070E">
      <w:pPr>
        <w:spacing w:before="100" w:beforeAutospacing="1" w:after="100" w:afterAutospacing="1" w:line="240" w:lineRule="auto"/>
        <w:jc w:val="center"/>
        <w:outlineLvl w:val="2"/>
        <w:rPr>
          <w:rFonts w:ascii="Georgia" w:eastAsia="Times New Roman" w:hAnsi="Georgia" w:cs="Times New Roman"/>
          <w:b/>
          <w:bCs/>
          <w:color w:val="FF0000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b/>
          <w:bCs/>
          <w:noProof/>
          <w:color w:val="FF0000"/>
          <w:sz w:val="27"/>
          <w:szCs w:val="27"/>
          <w:lang w:eastAsia="ru-RU"/>
        </w:rPr>
        <w:drawing>
          <wp:anchor distT="0" distB="0" distL="114300" distR="114300" simplePos="0" relativeHeight="251658240" behindDoc="1" locked="0" layoutInCell="1" allowOverlap="1" wp14:anchorId="4FC7EFA5" wp14:editId="44416FEC">
            <wp:simplePos x="0" y="0"/>
            <wp:positionH relativeFrom="column">
              <wp:posOffset>-1802765</wp:posOffset>
            </wp:positionH>
            <wp:positionV relativeFrom="paragraph">
              <wp:posOffset>-789703</wp:posOffset>
            </wp:positionV>
            <wp:extent cx="9425354" cy="11665618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balyakboy.jpg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5354" cy="116656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0AE4" w:rsidRPr="0017070E">
        <w:rPr>
          <w:rFonts w:ascii="Georgia" w:eastAsia="Times New Roman" w:hAnsi="Georgia" w:cs="Times New Roman"/>
          <w:b/>
          <w:bCs/>
          <w:color w:val="FF0000"/>
          <w:sz w:val="27"/>
          <w:szCs w:val="27"/>
          <w:lang w:eastAsia="ru-RU"/>
        </w:rPr>
        <w:t>Татарский костюм</w:t>
      </w:r>
    </w:p>
    <w:p w:rsidR="00AF71A7" w:rsidRDefault="00D7405F" w:rsidP="0017070E">
      <w:pPr>
        <w:spacing w:before="100" w:beforeAutospacing="1" w:after="100" w:afterAutospacing="1" w:line="360" w:lineRule="auto"/>
        <w:ind w:left="-709" w:firstLine="709"/>
        <w:jc w:val="both"/>
        <w:outlineLvl w:val="2"/>
        <w:rPr>
          <w:rFonts w:ascii="Arial" w:eastAsia="Times New Roman" w:hAnsi="Arial" w:cs="Arial"/>
          <w:sz w:val="20"/>
          <w:szCs w:val="20"/>
          <w:lang w:eastAsia="ru-RU"/>
        </w:rPr>
      </w:pPr>
      <w:r w:rsidRPr="00D7405F">
        <w:rPr>
          <w:rFonts w:ascii="Arial" w:eastAsia="Times New Roman" w:hAnsi="Arial" w:cs="Arial"/>
          <w:sz w:val="20"/>
          <w:szCs w:val="20"/>
          <w:lang w:eastAsia="ru-RU"/>
        </w:rPr>
        <w:t>Татарский костюм пред</w:t>
      </w:r>
      <w:r w:rsidR="00262ED3">
        <w:rPr>
          <w:rFonts w:ascii="Arial" w:eastAsia="Times New Roman" w:hAnsi="Arial" w:cs="Arial"/>
          <w:sz w:val="20"/>
          <w:szCs w:val="20"/>
          <w:lang w:eastAsia="ru-RU"/>
        </w:rPr>
        <w:t>ставляет собой уникальную систе</w:t>
      </w:r>
      <w:r w:rsidRPr="00D7405F">
        <w:rPr>
          <w:rFonts w:ascii="Arial" w:eastAsia="Times New Roman" w:hAnsi="Arial" w:cs="Arial"/>
          <w:sz w:val="20"/>
          <w:szCs w:val="20"/>
          <w:lang w:eastAsia="ru-RU"/>
        </w:rPr>
        <w:t>му народ</w:t>
      </w:r>
      <w:r w:rsidR="001C475B">
        <w:rPr>
          <w:rFonts w:ascii="Arial" w:eastAsia="Times New Roman" w:hAnsi="Arial" w:cs="Arial"/>
          <w:sz w:val="20"/>
          <w:szCs w:val="20"/>
          <w:lang w:eastAsia="ru-RU"/>
        </w:rPr>
        <w:t>ного художественного творчества</w:t>
      </w:r>
      <w:r w:rsidRPr="00D7405F">
        <w:rPr>
          <w:rFonts w:ascii="Arial" w:eastAsia="Times New Roman" w:hAnsi="Arial" w:cs="Arial"/>
          <w:sz w:val="20"/>
          <w:szCs w:val="20"/>
          <w:lang w:eastAsia="ru-RU"/>
        </w:rPr>
        <w:t>. Все элементы системы выступали согласованно, сочетаясь друг с другом по форме</w:t>
      </w:r>
      <w:r w:rsidR="00536DBE">
        <w:rPr>
          <w:rFonts w:ascii="Arial" w:eastAsia="Times New Roman" w:hAnsi="Arial" w:cs="Arial"/>
          <w:sz w:val="20"/>
          <w:szCs w:val="20"/>
          <w:lang w:eastAsia="ru-RU"/>
        </w:rPr>
        <w:t>, цвету, материалу изготовления.</w:t>
      </w:r>
      <w:r w:rsidRPr="00D7405F">
        <w:rPr>
          <w:rFonts w:ascii="Arial" w:eastAsia="Times New Roman" w:hAnsi="Arial" w:cs="Arial"/>
          <w:sz w:val="20"/>
          <w:szCs w:val="20"/>
          <w:lang w:eastAsia="ru-RU"/>
        </w:rPr>
        <w:t xml:space="preserve"> И мужчины и женщины носили длинные, широкие рубахи и длинную ве</w:t>
      </w:r>
      <w:r w:rsidR="00262ED3">
        <w:rPr>
          <w:rFonts w:ascii="Arial" w:eastAsia="Times New Roman" w:hAnsi="Arial" w:cs="Arial"/>
          <w:sz w:val="20"/>
          <w:szCs w:val="20"/>
          <w:lang w:eastAsia="ru-RU"/>
        </w:rPr>
        <w:t>рхнюю одежду. У женщин эту мону</w:t>
      </w:r>
      <w:r w:rsidRPr="00D7405F">
        <w:rPr>
          <w:rFonts w:ascii="Arial" w:eastAsia="Times New Roman" w:hAnsi="Arial" w:cs="Arial"/>
          <w:sz w:val="20"/>
          <w:szCs w:val="20"/>
          <w:lang w:eastAsia="ru-RU"/>
        </w:rPr>
        <w:t xml:space="preserve">ментальность подчеркивали массивные нагрудные, </w:t>
      </w:r>
      <w:r w:rsidR="00262ED3" w:rsidRPr="00D7405F">
        <w:rPr>
          <w:rFonts w:ascii="Arial" w:eastAsia="Times New Roman" w:hAnsi="Arial" w:cs="Arial"/>
          <w:sz w:val="20"/>
          <w:szCs w:val="20"/>
          <w:lang w:eastAsia="ru-RU"/>
        </w:rPr>
        <w:t>накожные</w:t>
      </w:r>
      <w:r w:rsidRPr="00D7405F">
        <w:rPr>
          <w:rFonts w:ascii="Arial" w:eastAsia="Times New Roman" w:hAnsi="Arial" w:cs="Arial"/>
          <w:sz w:val="20"/>
          <w:szCs w:val="20"/>
          <w:lang w:eastAsia="ru-RU"/>
        </w:rPr>
        <w:t xml:space="preserve"> и наручные украшения </w:t>
      </w:r>
      <w:r w:rsidR="00262ED3">
        <w:rPr>
          <w:rFonts w:ascii="Arial" w:eastAsia="Times New Roman" w:hAnsi="Arial" w:cs="Arial"/>
          <w:sz w:val="20"/>
          <w:szCs w:val="20"/>
          <w:lang w:eastAsia="ru-RU"/>
        </w:rPr>
        <w:t>и сложные</w:t>
      </w:r>
      <w:r w:rsidR="00536DBE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D7405F">
        <w:rPr>
          <w:rFonts w:ascii="Arial" w:eastAsia="Times New Roman" w:hAnsi="Arial" w:cs="Arial"/>
          <w:sz w:val="20"/>
          <w:szCs w:val="20"/>
          <w:lang w:eastAsia="ru-RU"/>
        </w:rPr>
        <w:t>головные уборы. Нижним головным убором мусульманина являлась тюбетейка. При выходе из дома в холодное время года мужчины поверх тюбетеек, а женщины поверх покрывал надевали полусферическую меховую или стеганую с меховым околышем шапку. Повсеместно б</w:t>
      </w:r>
      <w:r w:rsidR="00262ED3">
        <w:rPr>
          <w:rFonts w:ascii="Arial" w:eastAsia="Times New Roman" w:hAnsi="Arial" w:cs="Arial"/>
          <w:sz w:val="20"/>
          <w:szCs w:val="20"/>
          <w:lang w:eastAsia="ru-RU"/>
        </w:rPr>
        <w:t>ыто</w:t>
      </w:r>
      <w:r w:rsidRPr="00D7405F">
        <w:rPr>
          <w:rFonts w:ascii="Arial" w:eastAsia="Times New Roman" w:hAnsi="Arial" w:cs="Arial"/>
          <w:sz w:val="20"/>
          <w:szCs w:val="20"/>
          <w:lang w:eastAsia="ru-RU"/>
        </w:rPr>
        <w:t>вали мужские матерчатые кушаки и традиционная кожаная обувь: ичиги и башмаки с мягкой и жесткой подошвой. Рабочей обувью на селе были лапти.</w:t>
      </w:r>
      <w:r w:rsidR="00262ED3">
        <w:rPr>
          <w:rFonts w:ascii="Arial" w:eastAsia="Times New Roman" w:hAnsi="Arial" w:cs="Arial"/>
          <w:sz w:val="20"/>
          <w:szCs w:val="20"/>
          <w:lang w:eastAsia="ru-RU"/>
        </w:rPr>
        <w:t xml:space="preserve"> Их носили с суконными или вяза</w:t>
      </w:r>
      <w:r w:rsidRPr="00D7405F">
        <w:rPr>
          <w:rFonts w:ascii="Arial" w:eastAsia="Times New Roman" w:hAnsi="Arial" w:cs="Arial"/>
          <w:sz w:val="20"/>
          <w:szCs w:val="20"/>
          <w:lang w:eastAsia="ru-RU"/>
        </w:rPr>
        <w:t>ными чулками белого цвета.</w:t>
      </w:r>
      <w:r w:rsidR="002121A5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DA20E1">
        <w:rPr>
          <w:rFonts w:ascii="Arial" w:eastAsia="Times New Roman" w:hAnsi="Arial" w:cs="Arial"/>
          <w:sz w:val="20"/>
          <w:szCs w:val="20"/>
          <w:lang w:eastAsia="ru-RU"/>
        </w:rPr>
        <w:t>О</w:t>
      </w:r>
      <w:r w:rsidRPr="00D7405F">
        <w:rPr>
          <w:rFonts w:ascii="Arial" w:eastAsia="Times New Roman" w:hAnsi="Arial" w:cs="Arial"/>
          <w:sz w:val="20"/>
          <w:szCs w:val="20"/>
          <w:lang w:eastAsia="ru-RU"/>
        </w:rPr>
        <w:t>снову мужского и женского традиционного кос</w:t>
      </w:r>
      <w:r w:rsidR="00536DBE">
        <w:rPr>
          <w:rFonts w:ascii="Arial" w:eastAsia="Times New Roman" w:hAnsi="Arial" w:cs="Arial"/>
          <w:sz w:val="20"/>
          <w:szCs w:val="20"/>
          <w:lang w:eastAsia="ru-RU"/>
        </w:rPr>
        <w:t>тюма составляют рубаха и штаны</w:t>
      </w:r>
      <w:r w:rsidR="00262ED3">
        <w:rPr>
          <w:rFonts w:ascii="Arial" w:eastAsia="Times New Roman" w:hAnsi="Arial" w:cs="Arial"/>
          <w:sz w:val="20"/>
          <w:szCs w:val="20"/>
          <w:lang w:eastAsia="ru-RU"/>
        </w:rPr>
        <w:t>,</w:t>
      </w:r>
      <w:r w:rsidRPr="00D7405F">
        <w:rPr>
          <w:rFonts w:ascii="Arial" w:eastAsia="Times New Roman" w:hAnsi="Arial" w:cs="Arial"/>
          <w:sz w:val="20"/>
          <w:szCs w:val="20"/>
          <w:lang w:eastAsia="ru-RU"/>
        </w:rPr>
        <w:t xml:space="preserve"> сшитые и</w:t>
      </w:r>
      <w:r w:rsidR="00DA20E1">
        <w:rPr>
          <w:rFonts w:ascii="Arial" w:eastAsia="Times New Roman" w:hAnsi="Arial" w:cs="Arial"/>
          <w:sz w:val="20"/>
          <w:szCs w:val="20"/>
          <w:lang w:eastAsia="ru-RU"/>
        </w:rPr>
        <w:t>з сравнительно легких тканей</w:t>
      </w:r>
      <w:r w:rsidR="00536DBE">
        <w:rPr>
          <w:rFonts w:ascii="Arial" w:eastAsia="Times New Roman" w:hAnsi="Arial" w:cs="Arial"/>
          <w:sz w:val="20"/>
          <w:szCs w:val="20"/>
          <w:lang w:eastAsia="ru-RU"/>
        </w:rPr>
        <w:t>. У татар</w:t>
      </w:r>
      <w:r w:rsidRPr="00D7405F">
        <w:rPr>
          <w:rFonts w:ascii="Arial" w:eastAsia="Times New Roman" w:hAnsi="Arial" w:cs="Arial"/>
          <w:sz w:val="20"/>
          <w:szCs w:val="20"/>
          <w:lang w:eastAsia="ru-RU"/>
        </w:rPr>
        <w:t xml:space="preserve"> преобладала рубаха с воротником-стойкой. Отложной воротник чаще встречался на обрядовых свадебных рубахах мужчин. В отличие от русской косоворотки разрез </w:t>
      </w:r>
      <w:r w:rsidR="00536DBE">
        <w:rPr>
          <w:rFonts w:ascii="Arial" w:eastAsia="Times New Roman" w:hAnsi="Arial" w:cs="Arial"/>
          <w:sz w:val="20"/>
          <w:szCs w:val="20"/>
          <w:lang w:eastAsia="ru-RU"/>
        </w:rPr>
        <w:t>делался на правой стороне груди.</w:t>
      </w:r>
      <w:r w:rsidRPr="00D7405F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536DBE">
        <w:rPr>
          <w:rFonts w:ascii="Arial" w:eastAsia="Times New Roman" w:hAnsi="Arial" w:cs="Arial"/>
          <w:sz w:val="20"/>
          <w:szCs w:val="20"/>
          <w:lang w:eastAsia="ru-RU"/>
        </w:rPr>
        <w:t>Т</w:t>
      </w:r>
      <w:r w:rsidRPr="00D7405F">
        <w:rPr>
          <w:rFonts w:ascii="Arial" w:eastAsia="Times New Roman" w:hAnsi="Arial" w:cs="Arial"/>
          <w:sz w:val="20"/>
          <w:szCs w:val="20"/>
          <w:lang w:eastAsia="ru-RU"/>
        </w:rPr>
        <w:t>атарская рубаха отличалась длиной и шириной. Она шилась очень свободной, длиной до ко</w:t>
      </w:r>
      <w:r w:rsidR="00190992">
        <w:rPr>
          <w:rFonts w:ascii="Arial" w:eastAsia="Times New Roman" w:hAnsi="Arial" w:cs="Arial"/>
          <w:sz w:val="20"/>
          <w:szCs w:val="20"/>
          <w:lang w:eastAsia="ru-RU"/>
        </w:rPr>
        <w:t>лен, с широкими и длинными рука</w:t>
      </w:r>
      <w:r w:rsidRPr="00D7405F">
        <w:rPr>
          <w:rFonts w:ascii="Arial" w:eastAsia="Times New Roman" w:hAnsi="Arial" w:cs="Arial"/>
          <w:sz w:val="20"/>
          <w:szCs w:val="20"/>
          <w:lang w:eastAsia="ru-RU"/>
        </w:rPr>
        <w:t>вами и никогда не по</w:t>
      </w:r>
      <w:r w:rsidR="00536DBE">
        <w:rPr>
          <w:rFonts w:ascii="Arial" w:eastAsia="Times New Roman" w:hAnsi="Arial" w:cs="Arial"/>
          <w:sz w:val="20"/>
          <w:szCs w:val="20"/>
          <w:lang w:eastAsia="ru-RU"/>
        </w:rPr>
        <w:t xml:space="preserve">дпоясывалась. </w:t>
      </w:r>
      <w:r w:rsidRPr="00D7405F">
        <w:rPr>
          <w:rFonts w:ascii="Arial" w:eastAsia="Times New Roman" w:hAnsi="Arial" w:cs="Arial"/>
          <w:sz w:val="20"/>
          <w:szCs w:val="20"/>
          <w:lang w:eastAsia="ru-RU"/>
        </w:rPr>
        <w:t>Белые домот</w:t>
      </w:r>
      <w:r w:rsidR="00536DBE">
        <w:rPr>
          <w:rFonts w:ascii="Arial" w:eastAsia="Times New Roman" w:hAnsi="Arial" w:cs="Arial"/>
          <w:sz w:val="20"/>
          <w:szCs w:val="20"/>
          <w:lang w:eastAsia="ru-RU"/>
        </w:rPr>
        <w:t>каные рубахи украшались вышивкой</w:t>
      </w:r>
      <w:r w:rsidRPr="00D7405F">
        <w:rPr>
          <w:rFonts w:ascii="Arial" w:eastAsia="Times New Roman" w:hAnsi="Arial" w:cs="Arial"/>
          <w:sz w:val="20"/>
          <w:szCs w:val="20"/>
          <w:lang w:eastAsia="ru-RU"/>
        </w:rPr>
        <w:t xml:space="preserve"> или </w:t>
      </w:r>
      <w:r w:rsidRPr="00DA20E1">
        <w:rPr>
          <w:rFonts w:ascii="Arial" w:eastAsia="Times New Roman" w:hAnsi="Arial" w:cs="Arial"/>
          <w:sz w:val="20"/>
          <w:szCs w:val="20"/>
          <w:lang w:eastAsia="ru-RU"/>
        </w:rPr>
        <w:t xml:space="preserve">тесьмой. </w:t>
      </w:r>
      <w:r w:rsidR="0025731A">
        <w:rPr>
          <w:rFonts w:ascii="Arial" w:eastAsia="Times New Roman" w:hAnsi="Arial" w:cs="Arial"/>
          <w:sz w:val="20"/>
          <w:szCs w:val="20"/>
          <w:lang w:eastAsia="ru-RU"/>
        </w:rPr>
        <w:t xml:space="preserve"> Женские рубахи шились </w:t>
      </w:r>
      <w:proofErr w:type="gramStart"/>
      <w:r w:rsidR="0025731A">
        <w:rPr>
          <w:rFonts w:ascii="Arial" w:eastAsia="Times New Roman" w:hAnsi="Arial" w:cs="Arial"/>
          <w:sz w:val="20"/>
          <w:szCs w:val="20"/>
          <w:lang w:eastAsia="ru-RU"/>
        </w:rPr>
        <w:t>длинными</w:t>
      </w:r>
      <w:proofErr w:type="gramEnd"/>
      <w:r w:rsidRPr="00D7405F">
        <w:rPr>
          <w:rFonts w:ascii="Arial" w:eastAsia="Times New Roman" w:hAnsi="Arial" w:cs="Arial"/>
          <w:sz w:val="20"/>
          <w:szCs w:val="20"/>
          <w:lang w:eastAsia="ru-RU"/>
        </w:rPr>
        <w:t xml:space="preserve"> почти до щиколоток. В середине XIX в. у татарок из состоятельных слоев общества рубахи шились из дороги</w:t>
      </w:r>
      <w:r w:rsidR="0025731A">
        <w:rPr>
          <w:rFonts w:ascii="Arial" w:eastAsia="Times New Roman" w:hAnsi="Arial" w:cs="Arial"/>
          <w:sz w:val="20"/>
          <w:szCs w:val="20"/>
          <w:lang w:eastAsia="ru-RU"/>
        </w:rPr>
        <w:t xml:space="preserve">х тканей </w:t>
      </w:r>
      <w:r w:rsidRPr="00D7405F">
        <w:rPr>
          <w:rFonts w:ascii="Arial" w:eastAsia="Times New Roman" w:hAnsi="Arial" w:cs="Arial"/>
          <w:sz w:val="20"/>
          <w:szCs w:val="20"/>
          <w:lang w:eastAsia="ru-RU"/>
        </w:rPr>
        <w:t>легкого шелка, шерсти, хлопча</w:t>
      </w:r>
      <w:r w:rsidR="002121A5">
        <w:rPr>
          <w:rFonts w:ascii="Arial" w:eastAsia="Times New Roman" w:hAnsi="Arial" w:cs="Arial"/>
          <w:sz w:val="20"/>
          <w:szCs w:val="20"/>
          <w:lang w:eastAsia="ru-RU"/>
        </w:rPr>
        <w:t>тобумажной материи и тонкой пар</w:t>
      </w:r>
      <w:r w:rsidRPr="00D7405F">
        <w:rPr>
          <w:rFonts w:ascii="Arial" w:eastAsia="Times New Roman" w:hAnsi="Arial" w:cs="Arial"/>
          <w:sz w:val="20"/>
          <w:szCs w:val="20"/>
          <w:lang w:eastAsia="ru-RU"/>
        </w:rPr>
        <w:t>чи. Декоративное украшение таких рубах сводилось главным образом к использованию воланов, разноцветных шелко</w:t>
      </w:r>
      <w:r w:rsidR="002121A5">
        <w:rPr>
          <w:rFonts w:ascii="Arial" w:eastAsia="Times New Roman" w:hAnsi="Arial" w:cs="Arial"/>
          <w:sz w:val="20"/>
          <w:szCs w:val="20"/>
          <w:lang w:eastAsia="ru-RU"/>
        </w:rPr>
        <w:t>вых и атласных лент и кружев</w:t>
      </w:r>
      <w:r w:rsidR="00536DBE">
        <w:rPr>
          <w:rFonts w:ascii="Arial" w:eastAsia="Times New Roman" w:hAnsi="Arial" w:cs="Arial"/>
          <w:sz w:val="20"/>
          <w:szCs w:val="20"/>
          <w:lang w:eastAsia="ru-RU"/>
        </w:rPr>
        <w:t xml:space="preserve"> и тесьмы. </w:t>
      </w:r>
      <w:r w:rsidRPr="00D7405F">
        <w:rPr>
          <w:rFonts w:ascii="Arial" w:eastAsia="Times New Roman" w:hAnsi="Arial" w:cs="Arial"/>
          <w:sz w:val="20"/>
          <w:szCs w:val="20"/>
          <w:lang w:eastAsia="ru-RU"/>
        </w:rPr>
        <w:t>Неотъемлемой принадлежностью старинной женской рубахи являлся нижний нагрудник</w:t>
      </w:r>
      <w:proofErr w:type="gramStart"/>
      <w:r w:rsidRPr="00D7405F">
        <w:rPr>
          <w:rFonts w:ascii="Arial" w:eastAsia="Times New Roman" w:hAnsi="Arial" w:cs="Arial"/>
          <w:sz w:val="20"/>
          <w:szCs w:val="20"/>
          <w:lang w:eastAsia="ru-RU"/>
        </w:rPr>
        <w:t xml:space="preserve"> .</w:t>
      </w:r>
      <w:proofErr w:type="gramEnd"/>
      <w:r w:rsidRPr="00D7405F">
        <w:rPr>
          <w:rFonts w:ascii="Arial" w:eastAsia="Times New Roman" w:hAnsi="Arial" w:cs="Arial"/>
          <w:sz w:val="20"/>
          <w:szCs w:val="20"/>
          <w:lang w:eastAsia="ru-RU"/>
        </w:rPr>
        <w:t xml:space="preserve"> Его надевали вниз под рубаху с тр</w:t>
      </w:r>
      <w:r w:rsidR="002121A5">
        <w:rPr>
          <w:rFonts w:ascii="Arial" w:eastAsia="Times New Roman" w:hAnsi="Arial" w:cs="Arial"/>
          <w:sz w:val="20"/>
          <w:szCs w:val="20"/>
          <w:lang w:eastAsia="ru-RU"/>
        </w:rPr>
        <w:t>адиционно глубоким</w:t>
      </w:r>
      <w:r w:rsidRPr="00D7405F">
        <w:rPr>
          <w:rFonts w:ascii="Arial" w:eastAsia="Times New Roman" w:hAnsi="Arial" w:cs="Arial"/>
          <w:sz w:val="20"/>
          <w:szCs w:val="20"/>
          <w:lang w:eastAsia="ru-RU"/>
        </w:rPr>
        <w:t xml:space="preserve"> грудным разрезом с тем, чтобы скрыть распахивающуюся при движении щель на груди. Во второй половине XIX в. входят рубахи современного покроя — из фабричной материи со скошенными плечами и круглыми проймами, обычно с отложным </w:t>
      </w:r>
      <w:r w:rsidR="00DA20E1">
        <w:rPr>
          <w:rFonts w:ascii="Arial" w:eastAsia="Times New Roman" w:hAnsi="Arial" w:cs="Arial"/>
          <w:sz w:val="20"/>
          <w:szCs w:val="20"/>
          <w:lang w:eastAsia="ru-RU"/>
        </w:rPr>
        <w:t>воротником. В декоративном офор</w:t>
      </w:r>
      <w:r w:rsidRPr="00D7405F">
        <w:rPr>
          <w:rFonts w:ascii="Arial" w:eastAsia="Times New Roman" w:hAnsi="Arial" w:cs="Arial"/>
          <w:sz w:val="20"/>
          <w:szCs w:val="20"/>
          <w:lang w:eastAsia="ru-RU"/>
        </w:rPr>
        <w:t>млении большую популяр</w:t>
      </w:r>
      <w:r w:rsidR="0025731A">
        <w:rPr>
          <w:rFonts w:ascii="Arial" w:eastAsia="Times New Roman" w:hAnsi="Arial" w:cs="Arial"/>
          <w:sz w:val="20"/>
          <w:szCs w:val="20"/>
          <w:lang w:eastAsia="ru-RU"/>
        </w:rPr>
        <w:t>ность приобретают мелкие оборки</w:t>
      </w:r>
      <w:r w:rsidRPr="00D7405F">
        <w:rPr>
          <w:rFonts w:ascii="Arial" w:eastAsia="Times New Roman" w:hAnsi="Arial" w:cs="Arial"/>
          <w:sz w:val="20"/>
          <w:szCs w:val="20"/>
          <w:lang w:eastAsia="ru-RU"/>
        </w:rPr>
        <w:t>. Нередко вся поверхность подола женской рубахи украшалась горизо</w:t>
      </w:r>
      <w:r w:rsidR="00DA20E1">
        <w:rPr>
          <w:rFonts w:ascii="Arial" w:eastAsia="Times New Roman" w:hAnsi="Arial" w:cs="Arial"/>
          <w:sz w:val="20"/>
          <w:szCs w:val="20"/>
          <w:lang w:eastAsia="ru-RU"/>
        </w:rPr>
        <w:t xml:space="preserve">нтальными рядами оборок. </w:t>
      </w:r>
      <w:r w:rsidRPr="00D7405F">
        <w:rPr>
          <w:rFonts w:ascii="Arial" w:eastAsia="Times New Roman" w:hAnsi="Arial" w:cs="Arial"/>
          <w:sz w:val="20"/>
          <w:szCs w:val="20"/>
          <w:lang w:eastAsia="ru-RU"/>
        </w:rPr>
        <w:t>Му</w:t>
      </w:r>
      <w:r w:rsidR="00DA20E1">
        <w:rPr>
          <w:rFonts w:ascii="Arial" w:eastAsia="Times New Roman" w:hAnsi="Arial" w:cs="Arial"/>
          <w:sz w:val="20"/>
          <w:szCs w:val="20"/>
          <w:lang w:eastAsia="ru-RU"/>
        </w:rPr>
        <w:t>жские штаны шили обычно из поло</w:t>
      </w:r>
      <w:r w:rsidR="00750AE4">
        <w:rPr>
          <w:rFonts w:ascii="Arial" w:eastAsia="Times New Roman" w:hAnsi="Arial" w:cs="Arial"/>
          <w:sz w:val="20"/>
          <w:szCs w:val="20"/>
          <w:lang w:eastAsia="ru-RU"/>
        </w:rPr>
        <w:t xml:space="preserve">сатой ткани, а </w:t>
      </w:r>
      <w:r w:rsidRPr="00D7405F">
        <w:rPr>
          <w:rFonts w:ascii="Arial" w:eastAsia="Times New Roman" w:hAnsi="Arial" w:cs="Arial"/>
          <w:sz w:val="20"/>
          <w:szCs w:val="20"/>
          <w:lang w:eastAsia="ru-RU"/>
        </w:rPr>
        <w:t xml:space="preserve">женщины предпочитали однотонные. Праздничные и свадебные штаны для жениха шились из домотканины с мелкими узорами. </w:t>
      </w:r>
      <w:r w:rsidR="00750AE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D7405F">
        <w:rPr>
          <w:rFonts w:ascii="Arial" w:eastAsia="Times New Roman" w:hAnsi="Arial" w:cs="Arial"/>
          <w:sz w:val="20"/>
          <w:szCs w:val="20"/>
          <w:lang w:eastAsia="ru-RU"/>
        </w:rPr>
        <w:t>есьма примечательной принадлежностью одежды в конце XIX — начале XX вв. являли</w:t>
      </w:r>
      <w:r w:rsidR="002121A5">
        <w:rPr>
          <w:rFonts w:ascii="Arial" w:eastAsia="Times New Roman" w:hAnsi="Arial" w:cs="Arial"/>
          <w:sz w:val="20"/>
          <w:szCs w:val="20"/>
          <w:lang w:eastAsia="ru-RU"/>
        </w:rPr>
        <w:t>сь передники (</w:t>
      </w:r>
      <w:proofErr w:type="spellStart"/>
      <w:r w:rsidR="002121A5">
        <w:rPr>
          <w:rFonts w:ascii="Arial" w:eastAsia="Times New Roman" w:hAnsi="Arial" w:cs="Arial"/>
          <w:sz w:val="20"/>
          <w:szCs w:val="20"/>
          <w:lang w:eastAsia="ru-RU"/>
        </w:rPr>
        <w:t>алъяпкыч</w:t>
      </w:r>
      <w:proofErr w:type="spellEnd"/>
      <w:r w:rsidR="002121A5">
        <w:rPr>
          <w:rFonts w:ascii="Arial" w:eastAsia="Times New Roman" w:hAnsi="Arial" w:cs="Arial"/>
          <w:sz w:val="20"/>
          <w:szCs w:val="20"/>
          <w:lang w:eastAsia="ru-RU"/>
        </w:rPr>
        <w:t>)</w:t>
      </w:r>
      <w:r w:rsidRPr="00D7405F">
        <w:rPr>
          <w:rFonts w:ascii="Arial" w:eastAsia="Times New Roman" w:hAnsi="Arial" w:cs="Arial"/>
          <w:sz w:val="20"/>
          <w:szCs w:val="20"/>
          <w:lang w:eastAsia="ru-RU"/>
        </w:rPr>
        <w:t xml:space="preserve">. Узорчатые домотканые или расшитые передники мусульманки носили поверх рубахи, а молодые </w:t>
      </w:r>
      <w:proofErr w:type="spellStart"/>
      <w:r w:rsidRPr="00D7405F">
        <w:rPr>
          <w:rFonts w:ascii="Arial" w:eastAsia="Times New Roman" w:hAnsi="Arial" w:cs="Arial"/>
          <w:sz w:val="20"/>
          <w:szCs w:val="20"/>
          <w:lang w:eastAsia="ru-RU"/>
        </w:rPr>
        <w:t>кряшенки</w:t>
      </w:r>
      <w:proofErr w:type="spellEnd"/>
      <w:r w:rsidRPr="00D7405F">
        <w:rPr>
          <w:rFonts w:ascii="Arial" w:eastAsia="Times New Roman" w:hAnsi="Arial" w:cs="Arial"/>
          <w:sz w:val="20"/>
          <w:szCs w:val="20"/>
          <w:lang w:eastAsia="ru-RU"/>
        </w:rPr>
        <w:t xml:space="preserve"> надевали их и с верхней одеждой. У мужчин передники чаще бытовали в комплекте рабочей одежды. У </w:t>
      </w:r>
      <w:r w:rsidR="002121A5" w:rsidRPr="00D7405F">
        <w:rPr>
          <w:rFonts w:ascii="Arial" w:eastAsia="Times New Roman" w:hAnsi="Arial" w:cs="Arial"/>
          <w:sz w:val="20"/>
          <w:szCs w:val="20"/>
          <w:lang w:eastAsia="ru-RU"/>
        </w:rPr>
        <w:t>пермских</w:t>
      </w:r>
      <w:r w:rsidRPr="00D7405F">
        <w:rPr>
          <w:rFonts w:ascii="Arial" w:eastAsia="Times New Roman" w:hAnsi="Arial" w:cs="Arial"/>
          <w:sz w:val="20"/>
          <w:szCs w:val="20"/>
          <w:lang w:eastAsia="ru-RU"/>
        </w:rPr>
        <w:t xml:space="preserve"> татар богато украшенные тамбуром передники составляли часть приданого невесты и использовались в качестве празднич</w:t>
      </w:r>
      <w:r w:rsidR="00750AE4">
        <w:rPr>
          <w:rFonts w:ascii="Arial" w:eastAsia="Times New Roman" w:hAnsi="Arial" w:cs="Arial"/>
          <w:sz w:val="20"/>
          <w:szCs w:val="20"/>
          <w:lang w:eastAsia="ru-RU"/>
        </w:rPr>
        <w:t>ного элемента в одежде жениха.</w:t>
      </w:r>
      <w:r w:rsidRPr="00D7405F">
        <w:rPr>
          <w:rFonts w:ascii="Arial" w:eastAsia="Times New Roman" w:hAnsi="Arial" w:cs="Arial"/>
          <w:sz w:val="20"/>
          <w:szCs w:val="20"/>
          <w:lang w:eastAsia="ru-RU"/>
        </w:rPr>
        <w:t xml:space="preserve"> Верхняя одежда женщин отличалась от м</w:t>
      </w:r>
      <w:r w:rsidR="0025731A">
        <w:rPr>
          <w:rFonts w:ascii="Arial" w:eastAsia="Times New Roman" w:hAnsi="Arial" w:cs="Arial"/>
          <w:sz w:val="20"/>
          <w:szCs w:val="20"/>
          <w:lang w:eastAsia="ru-RU"/>
        </w:rPr>
        <w:t>ужской лишь некоторыми деталями.</w:t>
      </w:r>
      <w:r w:rsidRPr="00D7405F">
        <w:rPr>
          <w:rFonts w:ascii="Arial" w:eastAsia="Times New Roman" w:hAnsi="Arial" w:cs="Arial"/>
          <w:sz w:val="20"/>
          <w:szCs w:val="20"/>
          <w:lang w:eastAsia="ru-RU"/>
        </w:rPr>
        <w:t>Наиболее характерным для татарок видом легкой домашней и в</w:t>
      </w:r>
      <w:r w:rsidR="00AF71A7">
        <w:rPr>
          <w:rFonts w:ascii="Arial" w:eastAsia="Times New Roman" w:hAnsi="Arial" w:cs="Arial"/>
          <w:sz w:val="20"/>
          <w:szCs w:val="20"/>
          <w:lang w:eastAsia="ru-RU"/>
        </w:rPr>
        <w:t>ыходной одежды были камзолы, ко</w:t>
      </w:r>
      <w:r w:rsidRPr="00D7405F">
        <w:rPr>
          <w:rFonts w:ascii="Arial" w:eastAsia="Times New Roman" w:hAnsi="Arial" w:cs="Arial"/>
          <w:sz w:val="20"/>
          <w:szCs w:val="20"/>
          <w:lang w:eastAsia="ru-RU"/>
        </w:rPr>
        <w:t xml:space="preserve">торые надевались поверх рубахи. Для придания спинке камзола большей </w:t>
      </w:r>
      <w:proofErr w:type="spellStart"/>
      <w:r w:rsidRPr="00D7405F">
        <w:rPr>
          <w:rFonts w:ascii="Arial" w:eastAsia="Times New Roman" w:hAnsi="Arial" w:cs="Arial"/>
          <w:sz w:val="20"/>
          <w:szCs w:val="20"/>
          <w:lang w:eastAsia="ru-RU"/>
        </w:rPr>
        <w:t>приталенности</w:t>
      </w:r>
      <w:proofErr w:type="spellEnd"/>
      <w:r w:rsidRPr="00D7405F">
        <w:rPr>
          <w:rFonts w:ascii="Arial" w:eastAsia="Times New Roman" w:hAnsi="Arial" w:cs="Arial"/>
          <w:sz w:val="20"/>
          <w:szCs w:val="20"/>
          <w:lang w:eastAsia="ru-RU"/>
        </w:rPr>
        <w:t xml:space="preserve"> ее часто</w:t>
      </w:r>
      <w:r w:rsidR="00AF71A7">
        <w:rPr>
          <w:rFonts w:ascii="Arial" w:eastAsia="Times New Roman" w:hAnsi="Arial" w:cs="Arial"/>
          <w:sz w:val="20"/>
          <w:szCs w:val="20"/>
          <w:lang w:eastAsia="ru-RU"/>
        </w:rPr>
        <w:t xml:space="preserve"> кроили из двух по</w:t>
      </w:r>
      <w:r w:rsidRPr="00D7405F">
        <w:rPr>
          <w:rFonts w:ascii="Arial" w:eastAsia="Times New Roman" w:hAnsi="Arial" w:cs="Arial"/>
          <w:sz w:val="20"/>
          <w:szCs w:val="20"/>
          <w:lang w:eastAsia="ru-RU"/>
        </w:rPr>
        <w:t>ловинок (с вертикальным осевым швом), расширяющихся от талии к бедрам с помощью боковых клиньев. Камзолы шили длинными до колен или короткими до бедер, с короткими до локтей рукавами или без рукавов, с высокими бортами или с глубоким грудным вырезом, с запахом впереди или без запаха («встык»). Края борт</w:t>
      </w:r>
      <w:r w:rsidR="00750AE4">
        <w:rPr>
          <w:rFonts w:ascii="Arial" w:eastAsia="Times New Roman" w:hAnsi="Arial" w:cs="Arial"/>
          <w:sz w:val="20"/>
          <w:szCs w:val="20"/>
          <w:lang w:eastAsia="ru-RU"/>
        </w:rPr>
        <w:t>ов, подола, проймы рукавов укра</w:t>
      </w:r>
      <w:r w:rsidRPr="00D7405F">
        <w:rPr>
          <w:rFonts w:ascii="Arial" w:eastAsia="Times New Roman" w:hAnsi="Arial" w:cs="Arial"/>
          <w:sz w:val="20"/>
          <w:szCs w:val="20"/>
          <w:lang w:eastAsia="ru-RU"/>
        </w:rPr>
        <w:t xml:space="preserve">шались пушистыми птичьими перьями или </w:t>
      </w:r>
      <w:r w:rsidR="00750AE4">
        <w:rPr>
          <w:rFonts w:ascii="Arial" w:eastAsia="Times New Roman" w:hAnsi="Arial" w:cs="Arial"/>
          <w:sz w:val="20"/>
          <w:szCs w:val="20"/>
          <w:lang w:eastAsia="ru-RU"/>
        </w:rPr>
        <w:t>мехом.</w:t>
      </w:r>
    </w:p>
    <w:p w:rsidR="00750AE4" w:rsidRDefault="00750AE4" w:rsidP="0017070E">
      <w:pPr>
        <w:spacing w:before="100" w:beforeAutospacing="1" w:after="100" w:afterAutospacing="1" w:line="360" w:lineRule="auto"/>
        <w:ind w:left="-709" w:firstLine="709"/>
        <w:jc w:val="both"/>
        <w:outlineLvl w:val="2"/>
        <w:rPr>
          <w:rFonts w:ascii="Arial" w:eastAsia="Times New Roman" w:hAnsi="Arial" w:cs="Arial"/>
          <w:sz w:val="20"/>
          <w:szCs w:val="20"/>
          <w:lang w:eastAsia="ru-RU"/>
        </w:rPr>
      </w:pPr>
      <w:proofErr w:type="spellStart"/>
      <w:r>
        <w:rPr>
          <w:rFonts w:ascii="Arial" w:eastAsia="Times New Roman" w:hAnsi="Arial" w:cs="Arial"/>
          <w:sz w:val="20"/>
          <w:szCs w:val="20"/>
          <w:lang w:eastAsia="ru-RU"/>
        </w:rPr>
        <w:t>Хусаенова</w:t>
      </w:r>
      <w:proofErr w:type="spellEnd"/>
      <w:r>
        <w:rPr>
          <w:rFonts w:ascii="Arial" w:eastAsia="Times New Roman" w:hAnsi="Arial" w:cs="Arial"/>
          <w:sz w:val="20"/>
          <w:szCs w:val="20"/>
          <w:lang w:eastAsia="ru-RU"/>
        </w:rPr>
        <w:t xml:space="preserve"> Ф.Х. воспитатель по обучению детей татарскому и русскому языкам МБДОУ №63</w:t>
      </w:r>
    </w:p>
    <w:p w:rsidR="00F563B9" w:rsidRDefault="00F563B9" w:rsidP="00D7405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2121A5" w:rsidRDefault="002121A5" w:rsidP="00D7405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2121A5" w:rsidRDefault="002121A5" w:rsidP="00D7405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D7405F" w:rsidRDefault="00D7405F">
      <w:bookmarkStart w:id="0" w:name="_GoBack"/>
      <w:bookmarkEnd w:id="0"/>
    </w:p>
    <w:sectPr w:rsidR="00D7405F" w:rsidSect="00750AE4">
      <w:headerReference w:type="default" r:id="rId10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3B7F" w:rsidRDefault="00403B7F" w:rsidP="00D7405F">
      <w:pPr>
        <w:spacing w:after="0" w:line="240" w:lineRule="auto"/>
      </w:pPr>
      <w:r>
        <w:separator/>
      </w:r>
    </w:p>
  </w:endnote>
  <w:endnote w:type="continuationSeparator" w:id="0">
    <w:p w:rsidR="00403B7F" w:rsidRDefault="00403B7F" w:rsidP="00D740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3B7F" w:rsidRDefault="00403B7F" w:rsidP="00D7405F">
      <w:pPr>
        <w:spacing w:after="0" w:line="240" w:lineRule="auto"/>
      </w:pPr>
      <w:r>
        <w:separator/>
      </w:r>
    </w:p>
  </w:footnote>
  <w:footnote w:type="continuationSeparator" w:id="0">
    <w:p w:rsidR="00403B7F" w:rsidRDefault="00403B7F" w:rsidP="00D740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2589528"/>
      <w:docPartObj>
        <w:docPartGallery w:val="Page Numbers (Top of Page)"/>
        <w:docPartUnique/>
      </w:docPartObj>
    </w:sdtPr>
    <w:sdtEndPr/>
    <w:sdtContent>
      <w:p w:rsidR="00D7405F" w:rsidRDefault="00150AE4">
        <w:pPr>
          <w:pStyle w:val="a5"/>
        </w:pPr>
        <w:r>
          <w:fldChar w:fldCharType="begin"/>
        </w:r>
        <w:r w:rsidR="00D7405F">
          <w:instrText>PAGE   \* MERGEFORMAT</w:instrText>
        </w:r>
        <w:r>
          <w:fldChar w:fldCharType="separate"/>
        </w:r>
        <w:r w:rsidR="00C376F6">
          <w:rPr>
            <w:noProof/>
          </w:rPr>
          <w:t>2</w:t>
        </w:r>
        <w:r>
          <w:fldChar w:fldCharType="end"/>
        </w:r>
      </w:p>
    </w:sdtContent>
  </w:sdt>
  <w:p w:rsidR="00D7405F" w:rsidRDefault="00D7405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5EB2"/>
    <w:rsid w:val="001251C9"/>
    <w:rsid w:val="00150AE4"/>
    <w:rsid w:val="0017070E"/>
    <w:rsid w:val="00190992"/>
    <w:rsid w:val="001C475B"/>
    <w:rsid w:val="002121A5"/>
    <w:rsid w:val="0025731A"/>
    <w:rsid w:val="002621E2"/>
    <w:rsid w:val="00262ED3"/>
    <w:rsid w:val="00265EB2"/>
    <w:rsid w:val="0037592D"/>
    <w:rsid w:val="003C62EA"/>
    <w:rsid w:val="00403B7F"/>
    <w:rsid w:val="00536DBE"/>
    <w:rsid w:val="00630F3C"/>
    <w:rsid w:val="006E3242"/>
    <w:rsid w:val="006F5618"/>
    <w:rsid w:val="00750AE4"/>
    <w:rsid w:val="00982996"/>
    <w:rsid w:val="009B7181"/>
    <w:rsid w:val="009F0688"/>
    <w:rsid w:val="00AF71A7"/>
    <w:rsid w:val="00B01305"/>
    <w:rsid w:val="00B93A0E"/>
    <w:rsid w:val="00B971C0"/>
    <w:rsid w:val="00C376F6"/>
    <w:rsid w:val="00D01AE5"/>
    <w:rsid w:val="00D7405F"/>
    <w:rsid w:val="00DA20E1"/>
    <w:rsid w:val="00E206E3"/>
    <w:rsid w:val="00E80CAA"/>
    <w:rsid w:val="00F563B9"/>
    <w:rsid w:val="00F92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9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4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405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740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7405F"/>
  </w:style>
  <w:style w:type="paragraph" w:styleId="a7">
    <w:name w:val="footer"/>
    <w:basedOn w:val="a"/>
    <w:link w:val="a8"/>
    <w:uiPriority w:val="99"/>
    <w:unhideWhenUsed/>
    <w:rsid w:val="00D740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740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4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405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740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7405F"/>
  </w:style>
  <w:style w:type="paragraph" w:styleId="a7">
    <w:name w:val="footer"/>
    <w:basedOn w:val="a"/>
    <w:link w:val="a8"/>
    <w:uiPriority w:val="99"/>
    <w:unhideWhenUsed/>
    <w:rsid w:val="00D740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740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9779A-5371-471B-A803-AAF80940D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САД</cp:lastModifiedBy>
  <cp:revision>17</cp:revision>
  <cp:lastPrinted>2013-12-16T05:41:00Z</cp:lastPrinted>
  <dcterms:created xsi:type="dcterms:W3CDTF">2013-04-24T16:39:00Z</dcterms:created>
  <dcterms:modified xsi:type="dcterms:W3CDTF">2013-12-16T05:41:00Z</dcterms:modified>
</cp:coreProperties>
</file>